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100" w:rsidRPr="00270031" w:rsidRDefault="007B3100" w:rsidP="007B3100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DC2B88">
        <w:rPr>
          <w:b/>
          <w:sz w:val="30"/>
          <w:szCs w:val="30"/>
        </w:rPr>
        <w:t xml:space="preserve">Практическое занятие </w:t>
      </w:r>
      <w:r>
        <w:rPr>
          <w:b/>
          <w:sz w:val="30"/>
          <w:szCs w:val="30"/>
        </w:rPr>
        <w:t>22</w:t>
      </w:r>
    </w:p>
    <w:p w:rsidR="007B3100" w:rsidRDefault="007B3100" w:rsidP="007B3100">
      <w:pPr>
        <w:pStyle w:val="a3"/>
        <w:widowControl w:val="0"/>
        <w:ind w:firstLine="709"/>
        <w:jc w:val="both"/>
        <w:rPr>
          <w:b/>
          <w:sz w:val="30"/>
          <w:szCs w:val="30"/>
        </w:rPr>
      </w:pPr>
    </w:p>
    <w:p w:rsidR="007B3100" w:rsidRPr="00AB0CFD" w:rsidRDefault="007B3100" w:rsidP="007B3100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7B3100">
        <w:rPr>
          <w:b/>
          <w:sz w:val="30"/>
          <w:szCs w:val="30"/>
        </w:rPr>
        <w:t>Нормативные требования охраны труда при выполнении р</w:t>
      </w:r>
      <w:r w:rsidRPr="007B3100">
        <w:rPr>
          <w:b/>
          <w:sz w:val="30"/>
          <w:szCs w:val="30"/>
        </w:rPr>
        <w:t>а</w:t>
      </w:r>
      <w:r w:rsidRPr="007B3100">
        <w:rPr>
          <w:b/>
          <w:sz w:val="30"/>
          <w:szCs w:val="30"/>
        </w:rPr>
        <w:t>бот в районах радиоактивного загрязнения</w:t>
      </w:r>
    </w:p>
    <w:p w:rsidR="007B3100" w:rsidRDefault="007B3100" w:rsidP="007B3100">
      <w:pPr>
        <w:shd w:val="clear" w:color="auto" w:fill="FFFFFF"/>
        <w:ind w:firstLine="340"/>
        <w:jc w:val="both"/>
        <w:rPr>
          <w:b/>
          <w:sz w:val="30"/>
          <w:szCs w:val="30"/>
        </w:rPr>
      </w:pPr>
    </w:p>
    <w:p w:rsidR="007B3100" w:rsidRPr="00706CDF" w:rsidRDefault="007B3100" w:rsidP="007B3100">
      <w:pPr>
        <w:shd w:val="clear" w:color="auto" w:fill="FFFFFF"/>
        <w:ind w:firstLine="340"/>
        <w:jc w:val="both"/>
        <w:rPr>
          <w:b/>
          <w:sz w:val="30"/>
          <w:szCs w:val="30"/>
        </w:rPr>
      </w:pPr>
      <w:r w:rsidRPr="00706CDF">
        <w:rPr>
          <w:b/>
          <w:sz w:val="30"/>
          <w:szCs w:val="30"/>
        </w:rPr>
        <w:t xml:space="preserve">Основные понятия </w:t>
      </w:r>
    </w:p>
    <w:p w:rsidR="007B3100" w:rsidRDefault="007B3100" w:rsidP="007B3100">
      <w:pPr>
        <w:shd w:val="clear" w:color="auto" w:fill="FFFFFF"/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Нормы радиационной безопасности</w:t>
      </w:r>
      <w:r w:rsidRPr="004F4CF7">
        <w:rPr>
          <w:color w:val="000000"/>
          <w:spacing w:val="2"/>
          <w:sz w:val="28"/>
          <w:szCs w:val="28"/>
        </w:rPr>
        <w:t xml:space="preserve"> НРБ-76/87. В их основу положен опыт обеспечения условий радиационной безопасности, результаты работ советских и зарубежных ученых, а также рекомендации МКРЗ. Нормы р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диационной безопасности устанавливают систему дозовых нагрузок и принципы их применения.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proofErr w:type="gramStart"/>
      <w:r w:rsidRPr="004F4CF7">
        <w:rPr>
          <w:color w:val="000000"/>
          <w:spacing w:val="2"/>
          <w:sz w:val="28"/>
          <w:szCs w:val="28"/>
        </w:rPr>
        <w:t>НРБ-76/87 основаны на следующих принципах радиационной безопасн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сти:</w:t>
      </w:r>
      <w:proofErr w:type="gramEnd"/>
    </w:p>
    <w:p w:rsidR="007B3100" w:rsidRPr="004F4CF7" w:rsidRDefault="007B3100" w:rsidP="007B3100">
      <w:pPr>
        <w:numPr>
          <w:ilvl w:val="0"/>
          <w:numId w:val="1"/>
        </w:numPr>
        <w:shd w:val="clear" w:color="auto" w:fill="FFFFFF"/>
        <w:tabs>
          <w:tab w:val="left" w:pos="595"/>
        </w:tabs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  <w:proofErr w:type="spellStart"/>
      <w:r w:rsidRPr="004F4CF7">
        <w:rPr>
          <w:b/>
          <w:i/>
          <w:color w:val="000000"/>
          <w:spacing w:val="2"/>
          <w:sz w:val="28"/>
          <w:szCs w:val="28"/>
        </w:rPr>
        <w:t>непревышение</w:t>
      </w:r>
      <w:proofErr w:type="spellEnd"/>
      <w:r w:rsidRPr="004F4CF7">
        <w:rPr>
          <w:b/>
          <w:i/>
          <w:color w:val="000000"/>
          <w:spacing w:val="2"/>
          <w:sz w:val="28"/>
          <w:szCs w:val="28"/>
        </w:rPr>
        <w:t xml:space="preserve"> установленного дозового предела,</w:t>
      </w:r>
    </w:p>
    <w:p w:rsidR="007B3100" w:rsidRPr="004F4CF7" w:rsidRDefault="007B3100" w:rsidP="007B3100">
      <w:pPr>
        <w:numPr>
          <w:ilvl w:val="0"/>
          <w:numId w:val="1"/>
        </w:numPr>
        <w:shd w:val="clear" w:color="auto" w:fill="FFFFFF"/>
        <w:tabs>
          <w:tab w:val="left" w:pos="595"/>
        </w:tabs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исключение всякого необоснованного облучения,</w:t>
      </w:r>
    </w:p>
    <w:p w:rsidR="007B3100" w:rsidRPr="004F4CF7" w:rsidRDefault="007B3100" w:rsidP="007B3100">
      <w:pPr>
        <w:numPr>
          <w:ilvl w:val="0"/>
          <w:numId w:val="1"/>
        </w:numPr>
        <w:shd w:val="clear" w:color="auto" w:fill="FFFFFF"/>
        <w:tabs>
          <w:tab w:val="left" w:pos="595"/>
        </w:tabs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снижение дозы излучения до возможно низкого уровня.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НРБ-76/87 являются основным документом, регламентирующим уровни воздействия ионизирующих излучений, и распространяются на учреждения всех министерств и ведомств, профессиональных союзов и иных общ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ственных и кооперативных организаций, производящие, перерабатыва</w:t>
      </w:r>
      <w:r w:rsidRPr="004F4CF7">
        <w:rPr>
          <w:color w:val="000000"/>
          <w:spacing w:val="2"/>
          <w:sz w:val="28"/>
          <w:szCs w:val="28"/>
        </w:rPr>
        <w:t>ю</w:t>
      </w:r>
      <w:r w:rsidRPr="004F4CF7">
        <w:rPr>
          <w:color w:val="000000"/>
          <w:spacing w:val="2"/>
          <w:sz w:val="28"/>
          <w:szCs w:val="28"/>
        </w:rPr>
        <w:t xml:space="preserve">щие, применяющие, хранящие, транспортирующие, обезвреживающие и </w:t>
      </w:r>
      <w:proofErr w:type="spellStart"/>
      <w:r w:rsidRPr="004F4CF7">
        <w:rPr>
          <w:color w:val="000000"/>
          <w:spacing w:val="2"/>
          <w:sz w:val="28"/>
          <w:szCs w:val="28"/>
        </w:rPr>
        <w:t>з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хоранивающие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радиоактивные </w:t>
      </w:r>
      <w:proofErr w:type="gramStart"/>
      <w:r w:rsidRPr="004F4CF7">
        <w:rPr>
          <w:color w:val="000000"/>
          <w:spacing w:val="2"/>
          <w:sz w:val="28"/>
          <w:szCs w:val="28"/>
        </w:rPr>
        <w:t>вещества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и другие источники ионизирующих излучений.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Дозовые пределы, устанавливаемые НРБ-76/87, не включают:</w:t>
      </w:r>
    </w:p>
    <w:p w:rsidR="007B3100" w:rsidRPr="004F4CF7" w:rsidRDefault="007B3100" w:rsidP="007B3100">
      <w:pPr>
        <w:numPr>
          <w:ilvl w:val="0"/>
          <w:numId w:val="1"/>
        </w:numPr>
        <w:shd w:val="clear" w:color="auto" w:fill="FFFFFF"/>
        <w:tabs>
          <w:tab w:val="left" w:pos="595"/>
        </w:tabs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дозу, получаемую пациентом при медицинском обследовании</w:t>
      </w:r>
      <w:r w:rsidRPr="004F4CF7">
        <w:rPr>
          <w:b/>
          <w:i/>
          <w:color w:val="000000"/>
          <w:spacing w:val="2"/>
          <w:sz w:val="28"/>
          <w:szCs w:val="28"/>
        </w:rPr>
        <w:br/>
        <w:t>и лечении;</w:t>
      </w:r>
    </w:p>
    <w:p w:rsidR="007B3100" w:rsidRPr="004F4CF7" w:rsidRDefault="007B3100" w:rsidP="007B3100">
      <w:pPr>
        <w:numPr>
          <w:ilvl w:val="0"/>
          <w:numId w:val="1"/>
        </w:numPr>
        <w:shd w:val="clear" w:color="auto" w:fill="FFFFFF"/>
        <w:tabs>
          <w:tab w:val="left" w:pos="595"/>
        </w:tabs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дозу, обусловленную естественным фоном облучения.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b/>
          <w:i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Устанавливаются следующие категории облучаемых лиц:</w:t>
      </w:r>
    </w:p>
    <w:p w:rsidR="007B3100" w:rsidRPr="004F4CF7" w:rsidRDefault="007B3100" w:rsidP="007B3100">
      <w:pPr>
        <w:numPr>
          <w:ilvl w:val="0"/>
          <w:numId w:val="1"/>
        </w:numPr>
        <w:shd w:val="clear" w:color="auto" w:fill="FFFFFF"/>
        <w:tabs>
          <w:tab w:val="left" w:pos="595"/>
        </w:tabs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А — персонал;</w:t>
      </w:r>
    </w:p>
    <w:p w:rsidR="007B3100" w:rsidRPr="004F4CF7" w:rsidRDefault="007B3100" w:rsidP="007B3100">
      <w:pPr>
        <w:numPr>
          <w:ilvl w:val="0"/>
          <w:numId w:val="1"/>
        </w:numPr>
        <w:shd w:val="clear" w:color="auto" w:fill="FFFFFF"/>
        <w:tabs>
          <w:tab w:val="left" w:pos="595"/>
        </w:tabs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  <w:proofErr w:type="gramStart"/>
      <w:r w:rsidRPr="004F4CF7">
        <w:rPr>
          <w:b/>
          <w:i/>
          <w:color w:val="000000"/>
          <w:spacing w:val="2"/>
          <w:sz w:val="28"/>
          <w:szCs w:val="28"/>
        </w:rPr>
        <w:t>Б</w:t>
      </w:r>
      <w:proofErr w:type="gramEnd"/>
      <w:r w:rsidRPr="004F4CF7">
        <w:rPr>
          <w:b/>
          <w:i/>
          <w:color w:val="000000"/>
          <w:spacing w:val="2"/>
          <w:sz w:val="28"/>
          <w:szCs w:val="28"/>
        </w:rPr>
        <w:t xml:space="preserve"> — ограниченная часть населения;</w:t>
      </w:r>
    </w:p>
    <w:p w:rsidR="007B3100" w:rsidRDefault="007B3100" w:rsidP="007B3100">
      <w:pPr>
        <w:shd w:val="clear" w:color="auto" w:fill="FFFFFF"/>
        <w:tabs>
          <w:tab w:val="left" w:pos="667"/>
        </w:tabs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—В — население области, края, республики, страны.</w:t>
      </w:r>
    </w:p>
    <w:p w:rsidR="007B3100" w:rsidRPr="004F4CF7" w:rsidRDefault="007B3100" w:rsidP="007B3100">
      <w:pPr>
        <w:shd w:val="clear" w:color="auto" w:fill="FFFFFF"/>
        <w:tabs>
          <w:tab w:val="left" w:pos="667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Различные органы и ткани человеческого организма поражают</w:t>
      </w:r>
      <w:r w:rsidRPr="004F4CF7">
        <w:rPr>
          <w:color w:val="000000"/>
          <w:spacing w:val="2"/>
          <w:sz w:val="28"/>
          <w:szCs w:val="28"/>
        </w:rPr>
        <w:softHyphen/>
        <w:t>ся ради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цией и накапливают в себе радионуклиды по-разному. Поэтому устанавл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ваются три группы критических органов:</w:t>
      </w:r>
    </w:p>
    <w:p w:rsidR="007B3100" w:rsidRPr="004F4CF7" w:rsidRDefault="007B3100" w:rsidP="007B3100">
      <w:pPr>
        <w:shd w:val="clear" w:color="auto" w:fill="FFFFFF"/>
        <w:tabs>
          <w:tab w:val="left" w:pos="499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  <w:lang w:val="en-US"/>
        </w:rPr>
        <w:t>I</w:t>
      </w:r>
      <w:r w:rsidRPr="004F4CF7">
        <w:rPr>
          <w:color w:val="000000"/>
          <w:spacing w:val="2"/>
          <w:sz w:val="28"/>
          <w:szCs w:val="28"/>
        </w:rPr>
        <w:tab/>
        <w:t>группа — все тело, гонады и красный костный мозг;</w:t>
      </w:r>
    </w:p>
    <w:p w:rsidR="007B3100" w:rsidRPr="004F4CF7" w:rsidRDefault="007B3100" w:rsidP="007B3100">
      <w:pPr>
        <w:shd w:val="clear" w:color="auto" w:fill="FFFFFF"/>
        <w:tabs>
          <w:tab w:val="left" w:pos="581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  <w:lang w:val="en-US"/>
        </w:rPr>
        <w:t>II</w:t>
      </w:r>
      <w:r w:rsidRPr="004F4CF7">
        <w:rPr>
          <w:color w:val="000000"/>
          <w:spacing w:val="2"/>
          <w:sz w:val="28"/>
          <w:szCs w:val="28"/>
        </w:rPr>
        <w:tab/>
        <w:t>группа — мышцы, щитовидная железа, жировая ткань,    печень, почки, селезенка, желудочно-кишечный тракт, легкие, хрустал</w:t>
      </w:r>
      <w:r w:rsidRPr="004F4CF7">
        <w:rPr>
          <w:iCs/>
          <w:color w:val="000000"/>
          <w:spacing w:val="2"/>
          <w:sz w:val="28"/>
          <w:szCs w:val="28"/>
        </w:rPr>
        <w:t xml:space="preserve">ик </w:t>
      </w:r>
      <w:r w:rsidRPr="004F4CF7">
        <w:rPr>
          <w:color w:val="000000"/>
          <w:spacing w:val="2"/>
          <w:sz w:val="28"/>
          <w:szCs w:val="28"/>
        </w:rPr>
        <w:t>глаза и другие о</w:t>
      </w:r>
      <w:r w:rsidRPr="004F4CF7">
        <w:rPr>
          <w:color w:val="000000"/>
          <w:spacing w:val="2"/>
          <w:sz w:val="28"/>
          <w:szCs w:val="28"/>
        </w:rPr>
        <w:t>р</w:t>
      </w:r>
      <w:r w:rsidRPr="004F4CF7">
        <w:rPr>
          <w:color w:val="000000"/>
          <w:spacing w:val="2"/>
          <w:sz w:val="28"/>
          <w:szCs w:val="28"/>
        </w:rPr>
        <w:t xml:space="preserve">ганы, за исключением тех, которые относятся к   </w:t>
      </w:r>
      <w:r w:rsidRPr="004F4CF7">
        <w:rPr>
          <w:color w:val="000000"/>
          <w:spacing w:val="2"/>
          <w:sz w:val="28"/>
          <w:szCs w:val="28"/>
          <w:lang w:val="en-US"/>
        </w:rPr>
        <w:t>I</w:t>
      </w:r>
      <w:r w:rsidRPr="004F4CF7">
        <w:rPr>
          <w:color w:val="000000"/>
          <w:spacing w:val="2"/>
          <w:sz w:val="28"/>
          <w:szCs w:val="28"/>
        </w:rPr>
        <w:t xml:space="preserve"> и </w:t>
      </w:r>
      <w:r w:rsidRPr="004F4CF7">
        <w:rPr>
          <w:color w:val="000000"/>
          <w:spacing w:val="2"/>
          <w:sz w:val="28"/>
          <w:szCs w:val="28"/>
          <w:lang w:val="en-US"/>
        </w:rPr>
        <w:t>III</w:t>
      </w:r>
      <w:r w:rsidRPr="004F4CF7">
        <w:rPr>
          <w:color w:val="000000"/>
          <w:spacing w:val="2"/>
          <w:sz w:val="28"/>
          <w:szCs w:val="28"/>
        </w:rPr>
        <w:t xml:space="preserve"> группам;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proofErr w:type="gramStart"/>
      <w:r w:rsidRPr="004F4CF7">
        <w:rPr>
          <w:color w:val="000000"/>
          <w:spacing w:val="2"/>
          <w:sz w:val="28"/>
          <w:szCs w:val="28"/>
          <w:lang w:val="en-US"/>
        </w:rPr>
        <w:t>III</w:t>
      </w:r>
      <w:r w:rsidRPr="004F4CF7">
        <w:rPr>
          <w:iCs/>
          <w:color w:val="000000"/>
          <w:spacing w:val="2"/>
          <w:sz w:val="28"/>
          <w:szCs w:val="28"/>
        </w:rPr>
        <w:t xml:space="preserve"> </w:t>
      </w:r>
      <w:r w:rsidRPr="004F4CF7">
        <w:rPr>
          <w:color w:val="000000"/>
          <w:spacing w:val="2"/>
          <w:sz w:val="28"/>
          <w:szCs w:val="28"/>
        </w:rPr>
        <w:t>группа — кожный покров, костная ткань, кисти, предплечья, голени и стопы.</w:t>
      </w:r>
      <w:proofErr w:type="gramEnd"/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Нормирование пищевого радиоактивного воздействия.</w:t>
      </w:r>
      <w:r w:rsidRPr="004F4CF7">
        <w:rPr>
          <w:color w:val="000000"/>
          <w:spacing w:val="2"/>
          <w:sz w:val="28"/>
          <w:szCs w:val="28"/>
        </w:rPr>
        <w:t xml:space="preserve"> </w:t>
      </w:r>
      <w:proofErr w:type="gramStart"/>
      <w:r w:rsidRPr="004F4CF7">
        <w:rPr>
          <w:color w:val="000000"/>
          <w:spacing w:val="2"/>
          <w:sz w:val="28"/>
          <w:szCs w:val="28"/>
        </w:rPr>
        <w:t>Поступление радионуклидов в организм человека происходит по различным пищевым цепочкам: растение - человек, растение - животное - мясные продукты - ч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lastRenderedPageBreak/>
        <w:t>ловек, растение - животное - молочные продукты - человек, вода - гидр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бионты - человек.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Нахождение радионуклидов внутри человеческого орг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низма приводит к самому опасному - внутреннему облучению органов и тканей, контактирующих с ними.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Одним из основных поставщиков радионуклидов в организм человека являются продукты животноводства. Так, с молоком  поступает 70-80% </w:t>
      </w:r>
      <w:r>
        <w:rPr>
          <w:noProof/>
          <w:color w:val="000000"/>
          <w:spacing w:val="2"/>
          <w:position w:val="-5"/>
          <w:sz w:val="28"/>
          <w:szCs w:val="28"/>
        </w:rPr>
        <w:drawing>
          <wp:inline distT="0" distB="0" distL="0" distR="0">
            <wp:extent cx="292100" cy="152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4CF7">
        <w:rPr>
          <w:color w:val="000000"/>
          <w:spacing w:val="2"/>
          <w:sz w:val="28"/>
          <w:szCs w:val="28"/>
        </w:rPr>
        <w:t xml:space="preserve">, с хлебными, мясными и молочными продуктами - 70-80% </w:t>
      </w:r>
      <w:proofErr w:type="spellStart"/>
      <w:r w:rsidRPr="004F4CF7">
        <w:rPr>
          <w:color w:val="000000"/>
          <w:spacing w:val="2"/>
          <w:sz w:val="28"/>
          <w:szCs w:val="28"/>
        </w:rPr>
        <w:t>радиоцезия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и 60-70% радионуклидов стронция. Способны накапливать и поставлять ради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активные вещества в человеческий организм обитатели пресных водоемов, а также лесных фитоценозов, особенно грибы и ягоды. Подсчитано, что рег</w:t>
      </w:r>
      <w:r w:rsidRPr="004F4CF7">
        <w:rPr>
          <w:color w:val="000000"/>
          <w:spacing w:val="2"/>
          <w:sz w:val="28"/>
          <w:szCs w:val="28"/>
        </w:rPr>
        <w:t>у</w:t>
      </w:r>
      <w:r w:rsidRPr="004F4CF7">
        <w:rPr>
          <w:color w:val="000000"/>
          <w:spacing w:val="2"/>
          <w:sz w:val="28"/>
          <w:szCs w:val="28"/>
        </w:rPr>
        <w:t xml:space="preserve">лярное потребление </w:t>
      </w:r>
      <w:proofErr w:type="gramStart"/>
      <w:r w:rsidRPr="004F4CF7">
        <w:rPr>
          <w:color w:val="000000"/>
          <w:spacing w:val="2"/>
          <w:sz w:val="28"/>
          <w:szCs w:val="28"/>
        </w:rPr>
        <w:t>последних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может увеличить содержание </w:t>
      </w:r>
      <w:proofErr w:type="spellStart"/>
      <w:r w:rsidRPr="004F4CF7">
        <w:rPr>
          <w:color w:val="000000"/>
          <w:spacing w:val="2"/>
          <w:sz w:val="28"/>
          <w:szCs w:val="28"/>
        </w:rPr>
        <w:t>радиоцезия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в организме на 40%. 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Предельно допустимая доза (ПДД)</w:t>
      </w:r>
      <w:r w:rsidRPr="004F4CF7">
        <w:rPr>
          <w:color w:val="000000"/>
          <w:spacing w:val="2"/>
          <w:sz w:val="28"/>
          <w:szCs w:val="28"/>
        </w:rPr>
        <w:t xml:space="preserve"> — наибольшее значение индивид</w:t>
      </w:r>
      <w:r w:rsidRPr="004F4CF7">
        <w:rPr>
          <w:color w:val="000000"/>
          <w:spacing w:val="2"/>
          <w:sz w:val="28"/>
          <w:szCs w:val="28"/>
        </w:rPr>
        <w:t>у</w:t>
      </w:r>
      <w:r w:rsidRPr="004F4CF7">
        <w:rPr>
          <w:color w:val="000000"/>
          <w:spacing w:val="2"/>
          <w:sz w:val="28"/>
          <w:szCs w:val="28"/>
        </w:rPr>
        <w:t>альной эквивалентной дозы за год, которое при равномерном воздействии в течение 50 лет не вызовет в состоянии здоровья персонала неблагоприятных изменений, обнаруживаемых современными методами. ПДД — основной дозовый предел для категории</w:t>
      </w:r>
      <w:proofErr w:type="gramStart"/>
      <w:r w:rsidRPr="004F4CF7">
        <w:rPr>
          <w:color w:val="000000"/>
          <w:spacing w:val="2"/>
          <w:sz w:val="28"/>
          <w:szCs w:val="28"/>
        </w:rPr>
        <w:t xml:space="preserve"> А</w:t>
      </w:r>
      <w:proofErr w:type="gramEnd"/>
      <w:r w:rsidRPr="004F4CF7">
        <w:rPr>
          <w:color w:val="000000"/>
          <w:spacing w:val="2"/>
          <w:sz w:val="28"/>
          <w:szCs w:val="28"/>
        </w:rPr>
        <w:t>,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Предел дозы (ПД)</w:t>
      </w:r>
      <w:proofErr w:type="gramStart"/>
      <w:r w:rsidRPr="004F4CF7">
        <w:rPr>
          <w:b/>
          <w:i/>
          <w:color w:val="000000"/>
          <w:spacing w:val="2"/>
          <w:sz w:val="28"/>
          <w:szCs w:val="28"/>
        </w:rPr>
        <w:t>—</w:t>
      </w:r>
      <w:r w:rsidRPr="004F4CF7">
        <w:rPr>
          <w:color w:val="000000"/>
          <w:spacing w:val="2"/>
          <w:sz w:val="28"/>
          <w:szCs w:val="28"/>
        </w:rPr>
        <w:t>п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редельная эквивалентная доза за год. </w:t>
      </w:r>
      <w:r w:rsidRPr="004F4CF7">
        <w:rPr>
          <w:b/>
          <w:bCs/>
          <w:color w:val="000000"/>
          <w:spacing w:val="2"/>
          <w:sz w:val="28"/>
          <w:szCs w:val="28"/>
        </w:rPr>
        <w:t xml:space="preserve">Он </w:t>
      </w:r>
      <w:r w:rsidRPr="004F4CF7">
        <w:rPr>
          <w:color w:val="000000"/>
          <w:spacing w:val="2"/>
          <w:sz w:val="28"/>
          <w:szCs w:val="28"/>
        </w:rPr>
        <w:t>контрол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 xml:space="preserve">руется по усредненной для критической группы дозе внешнего излучения и уровню радиоактивных выбросов и радиоактивного загрязнения внешней среды. ПД — основной дозовый предел для категории Б. 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 xml:space="preserve">Допустимый уровень содержания </w:t>
      </w:r>
      <w:r w:rsidRPr="004F4CF7">
        <w:rPr>
          <w:color w:val="000000"/>
          <w:spacing w:val="2"/>
          <w:sz w:val="28"/>
          <w:szCs w:val="28"/>
        </w:rPr>
        <w:t>радионуклидов в организме человека, или допустимое содержание (ДС) — это такое усредненное за год содерж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ние радионуклидов в организме (критическом органе), при котором макс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мальная эквивалентная доза за календарный год равна предельно допуст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 xml:space="preserve">мой дозе (ПДД) для </w:t>
      </w:r>
      <w:proofErr w:type="spellStart"/>
      <w:r w:rsidRPr="004F4CF7">
        <w:rPr>
          <w:color w:val="000000"/>
          <w:spacing w:val="2"/>
          <w:sz w:val="28"/>
          <w:szCs w:val="28"/>
        </w:rPr>
        <w:t>профеесионалов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(категория А) или пределу дозы (ПД) для ограниченной части населения (категория Б) (таблица). 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>
        <w:rPr>
          <w:noProof/>
          <w:spacing w:val="2"/>
          <w:sz w:val="28"/>
          <w:szCs w:val="28"/>
        </w:rPr>
        <w:drawing>
          <wp:inline distT="0" distB="0" distL="0" distR="0">
            <wp:extent cx="5499100" cy="19812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Эквивалентная доза Н</w:t>
      </w:r>
      <w:r w:rsidRPr="004F4CF7">
        <w:rPr>
          <w:color w:val="000000"/>
          <w:spacing w:val="2"/>
          <w:sz w:val="28"/>
          <w:szCs w:val="28"/>
        </w:rPr>
        <w:t>, накопленная в критическом органе за время</w:t>
      </w:r>
      <w:proofErr w:type="gramStart"/>
      <w:r w:rsidRPr="004F4CF7">
        <w:rPr>
          <w:color w:val="000000"/>
          <w:spacing w:val="2"/>
          <w:sz w:val="28"/>
          <w:szCs w:val="28"/>
        </w:rPr>
        <w:t xml:space="preserve"> Т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(лет) от начала профессиональной деятельности, не должна превышать зн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чения, получаемого по формуле:</w:t>
      </w:r>
    </w:p>
    <w:p w:rsidR="007B3100" w:rsidRPr="004F4CF7" w:rsidRDefault="007B3100" w:rsidP="0062682B">
      <w:pPr>
        <w:shd w:val="clear" w:color="auto" w:fill="FFFFFF"/>
        <w:ind w:firstLine="340"/>
        <w:jc w:val="center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н=</w:t>
      </w:r>
      <w:proofErr w:type="spellStart"/>
      <w:r w:rsidRPr="004F4CF7">
        <w:rPr>
          <w:color w:val="000000"/>
          <w:spacing w:val="2"/>
          <w:sz w:val="28"/>
          <w:szCs w:val="28"/>
        </w:rPr>
        <w:t>пдд</w:t>
      </w:r>
      <w:proofErr w:type="spellEnd"/>
      <w:r w:rsidRPr="004F4CF7">
        <w:rPr>
          <w:color w:val="000000"/>
          <w:spacing w:val="2"/>
          <w:sz w:val="28"/>
          <w:szCs w:val="28"/>
        </w:rPr>
        <w:t>-т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Нормами радиационной безопасности в исключительных случаях (спас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 xml:space="preserve">ние людей, предотвращение крупных аварий и </w:t>
      </w:r>
      <w:proofErr w:type="spellStart"/>
      <w:r w:rsidRPr="004F4CF7">
        <w:rPr>
          <w:color w:val="000000"/>
          <w:spacing w:val="2"/>
          <w:sz w:val="28"/>
          <w:szCs w:val="28"/>
        </w:rPr>
        <w:t>переоблучения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многочи</w:t>
      </w:r>
      <w:r w:rsidRPr="004F4CF7">
        <w:rPr>
          <w:color w:val="000000"/>
          <w:spacing w:val="2"/>
          <w:sz w:val="28"/>
          <w:szCs w:val="28"/>
        </w:rPr>
        <w:t>с</w:t>
      </w:r>
      <w:r w:rsidRPr="004F4CF7">
        <w:rPr>
          <w:color w:val="000000"/>
          <w:spacing w:val="2"/>
          <w:sz w:val="28"/>
          <w:szCs w:val="28"/>
        </w:rPr>
        <w:t xml:space="preserve">ленных групп людей) допускается планируемое превышение ПДД в 2 раза в каждом отдельном случае или в 5 раз на протяжении всего периода работы. </w:t>
      </w:r>
      <w:r w:rsidRPr="004F4CF7">
        <w:rPr>
          <w:color w:val="000000"/>
          <w:spacing w:val="2"/>
          <w:sz w:val="28"/>
          <w:szCs w:val="28"/>
        </w:rPr>
        <w:lastRenderedPageBreak/>
        <w:t xml:space="preserve">В каждом случае планируемого </w:t>
      </w:r>
      <w:proofErr w:type="spellStart"/>
      <w:r w:rsidRPr="004F4CF7">
        <w:rPr>
          <w:color w:val="000000"/>
          <w:spacing w:val="2"/>
          <w:sz w:val="28"/>
          <w:szCs w:val="28"/>
        </w:rPr>
        <w:t>переоблучения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персонал должен быть пр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дупрежден о дополнительном облучении, такое облучение допускается только с письменного разрешения администрации и личного согласия и</w:t>
      </w:r>
      <w:r w:rsidRPr="004F4CF7">
        <w:rPr>
          <w:color w:val="000000"/>
          <w:spacing w:val="2"/>
          <w:sz w:val="28"/>
          <w:szCs w:val="28"/>
        </w:rPr>
        <w:t>с</w:t>
      </w:r>
      <w:r w:rsidRPr="004F4CF7">
        <w:rPr>
          <w:color w:val="000000"/>
          <w:spacing w:val="2"/>
          <w:sz w:val="28"/>
          <w:szCs w:val="28"/>
        </w:rPr>
        <w:t>полнителя.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Планируемое повышение облучения не разрешается в следующих случ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ях:</w:t>
      </w:r>
    </w:p>
    <w:p w:rsidR="007B3100" w:rsidRPr="004F4CF7" w:rsidRDefault="007B3100" w:rsidP="007B3100">
      <w:pPr>
        <w:shd w:val="clear" w:color="auto" w:fill="FFFFFF"/>
        <w:tabs>
          <w:tab w:val="left" w:pos="677"/>
        </w:tabs>
        <w:ind w:firstLine="340"/>
        <w:jc w:val="both"/>
        <w:rPr>
          <w:b/>
          <w:i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а)</w:t>
      </w:r>
      <w:r w:rsidRPr="004F4CF7">
        <w:rPr>
          <w:color w:val="000000"/>
          <w:spacing w:val="2"/>
          <w:sz w:val="28"/>
          <w:szCs w:val="28"/>
        </w:rPr>
        <w:tab/>
      </w:r>
      <w:r w:rsidRPr="004F4CF7">
        <w:rPr>
          <w:b/>
          <w:i/>
          <w:color w:val="000000"/>
          <w:spacing w:val="2"/>
          <w:sz w:val="28"/>
          <w:szCs w:val="28"/>
        </w:rPr>
        <w:t xml:space="preserve">если добавление планируемой дозы </w:t>
      </w:r>
      <w:proofErr w:type="gramStart"/>
      <w:r w:rsidRPr="004F4CF7">
        <w:rPr>
          <w:b/>
          <w:i/>
          <w:color w:val="000000"/>
          <w:spacing w:val="2"/>
          <w:sz w:val="28"/>
          <w:szCs w:val="28"/>
        </w:rPr>
        <w:t>к</w:t>
      </w:r>
      <w:proofErr w:type="gramEnd"/>
      <w:r w:rsidRPr="004F4CF7">
        <w:rPr>
          <w:b/>
          <w:i/>
          <w:color w:val="000000"/>
          <w:spacing w:val="2"/>
          <w:sz w:val="28"/>
          <w:szCs w:val="28"/>
        </w:rPr>
        <w:t xml:space="preserve"> полученной ранее   работн</w:t>
      </w:r>
      <w:r w:rsidRPr="004F4CF7">
        <w:rPr>
          <w:b/>
          <w:i/>
          <w:color w:val="000000"/>
          <w:spacing w:val="2"/>
          <w:sz w:val="28"/>
          <w:szCs w:val="28"/>
        </w:rPr>
        <w:t>и</w:t>
      </w:r>
      <w:r w:rsidRPr="004F4CF7">
        <w:rPr>
          <w:b/>
          <w:i/>
          <w:color w:val="000000"/>
          <w:spacing w:val="2"/>
          <w:sz w:val="28"/>
          <w:szCs w:val="28"/>
        </w:rPr>
        <w:t>ком превысит значение, установленное по формуле, приведенной   выше;</w:t>
      </w:r>
    </w:p>
    <w:p w:rsidR="007B3100" w:rsidRPr="004F4CF7" w:rsidRDefault="007B3100" w:rsidP="007B3100">
      <w:pPr>
        <w:shd w:val="clear" w:color="auto" w:fill="FFFFFF"/>
        <w:tabs>
          <w:tab w:val="left" w:pos="677"/>
        </w:tabs>
        <w:ind w:firstLine="340"/>
        <w:jc w:val="both"/>
        <w:rPr>
          <w:b/>
          <w:i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б)</w:t>
      </w:r>
      <w:r w:rsidRPr="004F4CF7">
        <w:rPr>
          <w:b/>
          <w:i/>
          <w:color w:val="000000"/>
          <w:spacing w:val="2"/>
          <w:sz w:val="28"/>
          <w:szCs w:val="28"/>
        </w:rPr>
        <w:tab/>
        <w:t>если работник при аварии или случайном облучении ранее получил дозу, превышающую ПДД в 5 раз;</w:t>
      </w:r>
    </w:p>
    <w:p w:rsidR="007B3100" w:rsidRPr="004F4CF7" w:rsidRDefault="007B3100" w:rsidP="007B3100">
      <w:pPr>
        <w:shd w:val="clear" w:color="auto" w:fill="FFFFFF"/>
        <w:tabs>
          <w:tab w:val="left" w:pos="672"/>
        </w:tabs>
        <w:ind w:firstLine="340"/>
        <w:jc w:val="both"/>
        <w:rPr>
          <w:b/>
          <w:i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в)</w:t>
      </w:r>
      <w:r w:rsidRPr="004F4CF7">
        <w:rPr>
          <w:b/>
          <w:i/>
          <w:color w:val="000000"/>
          <w:spacing w:val="2"/>
          <w:sz w:val="28"/>
          <w:szCs w:val="28"/>
        </w:rPr>
        <w:tab/>
        <w:t>если работник—женщина в возрасте моложе 40 лет. Каждое ав</w:t>
      </w:r>
      <w:r w:rsidRPr="004F4CF7">
        <w:rPr>
          <w:b/>
          <w:i/>
          <w:color w:val="000000"/>
          <w:spacing w:val="2"/>
          <w:sz w:val="28"/>
          <w:szCs w:val="28"/>
        </w:rPr>
        <w:t>а</w:t>
      </w:r>
      <w:r w:rsidRPr="004F4CF7">
        <w:rPr>
          <w:b/>
          <w:i/>
          <w:color w:val="000000"/>
          <w:spacing w:val="2"/>
          <w:sz w:val="28"/>
          <w:szCs w:val="28"/>
        </w:rPr>
        <w:t>рийное или планируемое повышение облучения при дозе внешнего изл</w:t>
      </w:r>
      <w:r w:rsidRPr="004F4CF7">
        <w:rPr>
          <w:b/>
          <w:i/>
          <w:color w:val="000000"/>
          <w:spacing w:val="2"/>
          <w:sz w:val="28"/>
          <w:szCs w:val="28"/>
        </w:rPr>
        <w:t>у</w:t>
      </w:r>
      <w:r w:rsidRPr="004F4CF7">
        <w:rPr>
          <w:b/>
          <w:i/>
          <w:color w:val="000000"/>
          <w:spacing w:val="2"/>
          <w:sz w:val="28"/>
          <w:szCs w:val="28"/>
        </w:rPr>
        <w:t>чения не более 2 ПДД должно быть скомпенсировано так, чтобы в п</w:t>
      </w:r>
      <w:r w:rsidRPr="004F4CF7">
        <w:rPr>
          <w:b/>
          <w:i/>
          <w:color w:val="000000"/>
          <w:spacing w:val="2"/>
          <w:sz w:val="28"/>
          <w:szCs w:val="28"/>
        </w:rPr>
        <w:t>о</w:t>
      </w:r>
      <w:r w:rsidRPr="004F4CF7">
        <w:rPr>
          <w:b/>
          <w:i/>
          <w:color w:val="000000"/>
          <w:spacing w:val="2"/>
          <w:sz w:val="28"/>
          <w:szCs w:val="28"/>
        </w:rPr>
        <w:t>следующий период сроком не более 5 лет накопленная доза не превысила величину (ПДД-Т).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При дозе не более 5 ПДД внешнее облучение должно быть скомпенсир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вано так, чтобы в последующем периоде сроком не более 10 лет накопле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ная доза не превысила расчетную допустимую величину.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Однократное внешнее облучение при дозе свыше 5 ПДД, а также одн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кратное поступление в организм радионуклидов свыше 5 ПДД рассматр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ваться как потенциально опасное. После такого воздействия работник до</w:t>
      </w:r>
      <w:r w:rsidRPr="004F4CF7">
        <w:rPr>
          <w:color w:val="000000"/>
          <w:spacing w:val="2"/>
          <w:sz w:val="28"/>
          <w:szCs w:val="28"/>
        </w:rPr>
        <w:t>л</w:t>
      </w:r>
      <w:r w:rsidRPr="004F4CF7">
        <w:rPr>
          <w:color w:val="000000"/>
          <w:spacing w:val="2"/>
          <w:sz w:val="28"/>
          <w:szCs w:val="28"/>
        </w:rPr>
        <w:t>жен быть направлен на медицинское обследование.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Облучение отдельных лиц (категория Б) контролируется при помощи и</w:t>
      </w:r>
      <w:r w:rsidRPr="004F4CF7">
        <w:rPr>
          <w:color w:val="000000"/>
          <w:spacing w:val="2"/>
          <w:sz w:val="28"/>
          <w:szCs w:val="28"/>
        </w:rPr>
        <w:t>з</w:t>
      </w:r>
      <w:r w:rsidRPr="004F4CF7">
        <w:rPr>
          <w:color w:val="000000"/>
          <w:spacing w:val="2"/>
          <w:sz w:val="28"/>
          <w:szCs w:val="28"/>
        </w:rPr>
        <w:t>мерения радиоактивных выбросов, а также мощности дозы внешних пот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ков излучения и уровней радиоактивной загрязненности объектов внешней среды. Вследствие этого для категории</w:t>
      </w:r>
      <w:proofErr w:type="gramStart"/>
      <w:r w:rsidRPr="004F4CF7">
        <w:rPr>
          <w:color w:val="000000"/>
          <w:spacing w:val="2"/>
          <w:sz w:val="28"/>
          <w:szCs w:val="28"/>
        </w:rPr>
        <w:t xml:space="preserve"> Б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устанавливается не ПДД, а предел дозы, регламентирующий в, среднем облучение группы населения.</w:t>
      </w:r>
    </w:p>
    <w:p w:rsidR="007B3100" w:rsidRDefault="007B3100" w:rsidP="007B3100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Установленный предел дозы облучения для категории</w:t>
      </w:r>
      <w:proofErr w:type="gramStart"/>
      <w:r w:rsidRPr="004F4CF7">
        <w:rPr>
          <w:color w:val="000000"/>
          <w:spacing w:val="2"/>
          <w:sz w:val="28"/>
          <w:szCs w:val="28"/>
        </w:rPr>
        <w:t xml:space="preserve"> Б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несет в себе очень малую степень риска</w:t>
      </w:r>
      <w:r>
        <w:rPr>
          <w:color w:val="000000"/>
          <w:spacing w:val="2"/>
          <w:sz w:val="28"/>
          <w:szCs w:val="28"/>
        </w:rPr>
        <w:t>.</w:t>
      </w:r>
      <w:r w:rsidRPr="004F4CF7">
        <w:rPr>
          <w:color w:val="000000"/>
          <w:spacing w:val="2"/>
          <w:sz w:val="28"/>
          <w:szCs w:val="28"/>
        </w:rPr>
        <w:t xml:space="preserve"> Поэтому в случае некоторого временного пр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вышения предела дозы риск остается достаточно малым и не требует прин</w:t>
      </w:r>
      <w:r w:rsidRPr="004F4CF7">
        <w:rPr>
          <w:color w:val="000000"/>
          <w:spacing w:val="2"/>
          <w:sz w:val="28"/>
          <w:szCs w:val="28"/>
        </w:rPr>
        <w:t>я</w:t>
      </w:r>
      <w:r w:rsidRPr="004F4CF7">
        <w:rPr>
          <w:color w:val="000000"/>
          <w:spacing w:val="2"/>
          <w:sz w:val="28"/>
          <w:szCs w:val="28"/>
        </w:rPr>
        <w:t>тия профилактических мер.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Кроме установления для населения временных основных дозовых пред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лов и допустимых уровней, разрабатываются и санитарные правила для обеспечений жизнедеятельности на территориях, загрязнённых радиоакти</w:t>
      </w:r>
      <w:r w:rsidRPr="004F4CF7">
        <w:rPr>
          <w:color w:val="000000"/>
          <w:spacing w:val="2"/>
          <w:sz w:val="28"/>
          <w:szCs w:val="28"/>
        </w:rPr>
        <w:t>в</w:t>
      </w:r>
      <w:r w:rsidRPr="004F4CF7">
        <w:rPr>
          <w:color w:val="000000"/>
          <w:spacing w:val="2"/>
          <w:sz w:val="28"/>
          <w:szCs w:val="28"/>
        </w:rPr>
        <w:t>ными веществами.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Должны быть оценены дозы внешнего и внутреннего облучения всех лиц, оказавшихся в зоне радиационной аварии, а при необходимости пров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диться санитарная обработка, изъятие загрязненной одежды и медицинское обследование в порядке, установленном нормативными актами.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На основе определения доз внутреннего и внешнего облучения выявляют критические группы населения, определяют уровни радиоактивного загря</w:t>
      </w:r>
      <w:r w:rsidRPr="004F4CF7">
        <w:rPr>
          <w:color w:val="000000"/>
          <w:spacing w:val="2"/>
          <w:sz w:val="28"/>
          <w:szCs w:val="28"/>
        </w:rPr>
        <w:t>з</w:t>
      </w:r>
      <w:r w:rsidRPr="004F4CF7">
        <w:rPr>
          <w:color w:val="000000"/>
          <w:spacing w:val="2"/>
          <w:sz w:val="28"/>
          <w:szCs w:val="28"/>
        </w:rPr>
        <w:t>нения почвы, продуктов растениеводства и животноводства; проводят спе</w:t>
      </w:r>
      <w:r w:rsidRPr="004F4CF7">
        <w:rPr>
          <w:color w:val="000000"/>
          <w:spacing w:val="2"/>
          <w:sz w:val="28"/>
          <w:szCs w:val="28"/>
        </w:rPr>
        <w:t>к</w:t>
      </w:r>
      <w:r w:rsidRPr="004F4CF7">
        <w:rPr>
          <w:color w:val="000000"/>
          <w:spacing w:val="2"/>
          <w:sz w:val="28"/>
          <w:szCs w:val="28"/>
        </w:rPr>
        <w:t>тральный анализ радиоактивных веществ, чтобы выяснить, какие ради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нуклиды являются ведущими в загрязнении биологических объектов.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b/>
          <w:i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Установлены послеаварийные </w:t>
      </w:r>
      <w:r w:rsidRPr="004F4CF7">
        <w:rPr>
          <w:b/>
          <w:i/>
          <w:color w:val="000000"/>
          <w:spacing w:val="2"/>
          <w:sz w:val="28"/>
          <w:szCs w:val="28"/>
        </w:rPr>
        <w:t xml:space="preserve">допустимые уровни внешнего облучений: </w:t>
      </w:r>
      <w:r w:rsidRPr="004F4CF7">
        <w:rPr>
          <w:b/>
          <w:i/>
          <w:color w:val="000000"/>
          <w:spacing w:val="2"/>
          <w:sz w:val="28"/>
          <w:szCs w:val="28"/>
        </w:rPr>
        <w:lastRenderedPageBreak/>
        <w:t>для ликвидаторов и персонала ЧАЭС — 0,25 Зв/</w:t>
      </w:r>
      <w:proofErr w:type="spellStart"/>
      <w:r w:rsidRPr="004F4CF7">
        <w:rPr>
          <w:b/>
          <w:i/>
          <w:color w:val="000000"/>
          <w:spacing w:val="2"/>
          <w:sz w:val="28"/>
          <w:szCs w:val="28"/>
        </w:rPr>
        <w:t>грд</w:t>
      </w:r>
      <w:proofErr w:type="spellEnd"/>
      <w:r w:rsidRPr="004F4CF7">
        <w:rPr>
          <w:b/>
          <w:i/>
          <w:color w:val="000000"/>
          <w:spacing w:val="2"/>
          <w:sz w:val="28"/>
          <w:szCs w:val="28"/>
        </w:rPr>
        <w:t>; для населения: в пе</w:t>
      </w:r>
      <w:r w:rsidRPr="004F4CF7">
        <w:rPr>
          <w:b/>
          <w:i/>
          <w:color w:val="000000"/>
          <w:spacing w:val="2"/>
          <w:sz w:val="28"/>
          <w:szCs w:val="28"/>
        </w:rPr>
        <w:t>р</w:t>
      </w:r>
      <w:r w:rsidRPr="004F4CF7">
        <w:rPr>
          <w:b/>
          <w:i/>
          <w:color w:val="000000"/>
          <w:spacing w:val="2"/>
          <w:sz w:val="28"/>
          <w:szCs w:val="28"/>
        </w:rPr>
        <w:t>вый год— 0,1 Зв (0,05 — внутренних и 0,05 — внешних), во второй год — 0,03 Зв, в третий и четвертый годы — по 0,025 Зв.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 решении проблемы защиты людей от воздействия ионизирующих и</w:t>
      </w:r>
      <w:r w:rsidRPr="004F4CF7">
        <w:rPr>
          <w:color w:val="000000"/>
          <w:spacing w:val="2"/>
          <w:sz w:val="28"/>
          <w:szCs w:val="28"/>
        </w:rPr>
        <w:t>з</w:t>
      </w:r>
      <w:r w:rsidRPr="004F4CF7">
        <w:rPr>
          <w:color w:val="000000"/>
          <w:spacing w:val="2"/>
          <w:sz w:val="28"/>
          <w:szCs w:val="28"/>
        </w:rPr>
        <w:t xml:space="preserve">лучений важное место занимают вопросы ограничения </w:t>
      </w:r>
      <w:r w:rsidRPr="004F4CF7">
        <w:rPr>
          <w:b/>
          <w:i/>
          <w:color w:val="000000"/>
          <w:spacing w:val="2"/>
          <w:sz w:val="28"/>
          <w:szCs w:val="28"/>
        </w:rPr>
        <w:t>загрязнения ради</w:t>
      </w:r>
      <w:r w:rsidRPr="004F4CF7">
        <w:rPr>
          <w:b/>
          <w:i/>
          <w:color w:val="000000"/>
          <w:spacing w:val="2"/>
          <w:sz w:val="28"/>
          <w:szCs w:val="28"/>
        </w:rPr>
        <w:t>о</w:t>
      </w:r>
      <w:r w:rsidRPr="004F4CF7">
        <w:rPr>
          <w:b/>
          <w:i/>
          <w:color w:val="000000"/>
          <w:spacing w:val="2"/>
          <w:sz w:val="28"/>
          <w:szCs w:val="28"/>
        </w:rPr>
        <w:t>активными веществами различных поверхностей</w:t>
      </w:r>
      <w:r w:rsidRPr="004F4CF7">
        <w:rPr>
          <w:color w:val="000000"/>
          <w:spacing w:val="2"/>
          <w:sz w:val="28"/>
          <w:szCs w:val="28"/>
        </w:rPr>
        <w:t>. Это связано с тем, что радиоактивные вещества, сорбированные различными материалами покр</w:t>
      </w:r>
      <w:r w:rsidRPr="004F4CF7">
        <w:rPr>
          <w:color w:val="000000"/>
          <w:spacing w:val="2"/>
          <w:sz w:val="28"/>
          <w:szCs w:val="28"/>
        </w:rPr>
        <w:t>ы</w:t>
      </w:r>
      <w:r w:rsidRPr="004F4CF7">
        <w:rPr>
          <w:color w:val="000000"/>
          <w:spacing w:val="2"/>
          <w:sz w:val="28"/>
          <w:szCs w:val="28"/>
        </w:rPr>
        <w:t xml:space="preserve">тий, являются источниками радиоактивных аэрозолей и газов, потоков </w:t>
      </w:r>
      <w:proofErr w:type="gramStart"/>
      <w:r w:rsidRPr="004F4CF7">
        <w:rPr>
          <w:color w:val="000000"/>
          <w:spacing w:val="2"/>
          <w:sz w:val="28"/>
          <w:szCs w:val="28"/>
        </w:rPr>
        <w:t>β-</w:t>
      </w:r>
      <w:proofErr w:type="gramEnd"/>
      <w:r w:rsidRPr="004F4CF7">
        <w:rPr>
          <w:color w:val="000000"/>
          <w:spacing w:val="2"/>
          <w:sz w:val="28"/>
          <w:szCs w:val="28"/>
        </w:rPr>
        <w:t>излучений. Таким образом, при загрязнении радиоактивными изотопами поверхностей может иметь место внутреннее (через органы дыхания) и внешнее облучение, причем с увеличением степени загрязнения, естестве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но, возрастает и радиационная опасность.</w:t>
      </w:r>
    </w:p>
    <w:p w:rsidR="007B3100" w:rsidRPr="004F4CF7" w:rsidRDefault="007B3100" w:rsidP="007B3100">
      <w:pPr>
        <w:shd w:val="clear" w:color="auto" w:fill="FFFFFF"/>
        <w:tabs>
          <w:tab w:val="left" w:pos="6384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Вместе с тем необходимо отметить особую опасность загрязнения ко</w:t>
      </w:r>
      <w:r w:rsidRPr="004F4CF7">
        <w:rPr>
          <w:color w:val="000000"/>
          <w:spacing w:val="2"/>
          <w:sz w:val="28"/>
          <w:szCs w:val="28"/>
        </w:rPr>
        <w:t>ж</w:t>
      </w:r>
      <w:r w:rsidRPr="004F4CF7">
        <w:rPr>
          <w:color w:val="000000"/>
          <w:spacing w:val="2"/>
          <w:sz w:val="28"/>
          <w:szCs w:val="28"/>
        </w:rPr>
        <w:t>ных покровов, когда вероятность поступления радиоактивных веществ с з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 xml:space="preserve">грязненных рук в желудочно-кишечный тракт достаточно велика. С учетом большей опасности при попадании </w:t>
      </w:r>
      <w:proofErr w:type="gramStart"/>
      <w:r w:rsidRPr="004F4CF7">
        <w:rPr>
          <w:color w:val="000000"/>
          <w:spacing w:val="2"/>
          <w:sz w:val="28"/>
          <w:szCs w:val="28"/>
        </w:rPr>
        <w:t>α-</w:t>
      </w:r>
      <w:proofErr w:type="gramEnd"/>
      <w:r w:rsidRPr="004F4CF7">
        <w:rPr>
          <w:color w:val="000000"/>
          <w:spacing w:val="2"/>
          <w:sz w:val="28"/>
          <w:szCs w:val="28"/>
        </w:rPr>
        <w:t>излучателей внутрь установлены сл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дующие допустимые уровни (таблица).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Для категории</w:t>
      </w:r>
      <w:proofErr w:type="gramStart"/>
      <w:r w:rsidRPr="004F4CF7">
        <w:rPr>
          <w:color w:val="000000"/>
          <w:spacing w:val="2"/>
          <w:sz w:val="28"/>
          <w:szCs w:val="28"/>
        </w:rPr>
        <w:t xml:space="preserve"> Б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допустимое загрязнение в помещениях устанавливается равным 0,1 соответствующего значения для персонала, приведенного в та</w:t>
      </w:r>
      <w:r w:rsidRPr="004F4CF7">
        <w:rPr>
          <w:color w:val="000000"/>
          <w:spacing w:val="2"/>
          <w:sz w:val="28"/>
          <w:szCs w:val="28"/>
        </w:rPr>
        <w:t>б</w:t>
      </w:r>
      <w:r w:rsidRPr="004F4CF7">
        <w:rPr>
          <w:color w:val="000000"/>
          <w:spacing w:val="2"/>
          <w:sz w:val="28"/>
          <w:szCs w:val="28"/>
        </w:rPr>
        <w:t>лице.</w:t>
      </w:r>
    </w:p>
    <w:p w:rsidR="007B3100" w:rsidRDefault="007B3100" w:rsidP="007B3100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 целом для каждой категории облучаемых лиц установлены 3 класса критериев допустимого радиационного воздействия: основные дозовые пр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делы, допустимые уровни и контрольные уровни.</w:t>
      </w:r>
    </w:p>
    <w:p w:rsidR="0062682B" w:rsidRPr="009557E6" w:rsidRDefault="0062682B" w:rsidP="0062682B">
      <w:pPr>
        <w:ind w:firstLine="709"/>
        <w:jc w:val="both"/>
        <w:rPr>
          <w:spacing w:val="2"/>
          <w:sz w:val="28"/>
          <w:szCs w:val="28"/>
        </w:rPr>
      </w:pPr>
      <w:r>
        <w:rPr>
          <w:noProof/>
          <w:spacing w:val="2"/>
          <w:sz w:val="28"/>
          <w:szCs w:val="28"/>
        </w:rPr>
        <w:drawing>
          <wp:anchor distT="36195" distB="36195" distL="6401435" distR="6401435" simplePos="0" relativeHeight="251660288" behindDoc="0" locked="0" layoutInCell="1" allowOverlap="0" wp14:anchorId="630DF194" wp14:editId="28F9B87F">
            <wp:simplePos x="0" y="0"/>
            <wp:positionH relativeFrom="page">
              <wp:posOffset>1115060</wp:posOffset>
            </wp:positionH>
            <wp:positionV relativeFrom="page">
              <wp:posOffset>5562600</wp:posOffset>
            </wp:positionV>
            <wp:extent cx="5501005" cy="3975100"/>
            <wp:effectExtent l="0" t="0" r="4445" b="635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005" cy="397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bCs/>
          <w:color w:val="000000"/>
          <w:spacing w:val="2"/>
          <w:sz w:val="28"/>
          <w:szCs w:val="28"/>
        </w:rPr>
        <w:lastRenderedPageBreak/>
        <w:t>Примечания:</w:t>
      </w:r>
    </w:p>
    <w:p w:rsidR="007B3100" w:rsidRPr="004F4CF7" w:rsidRDefault="007B3100" w:rsidP="007B3100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  <w:vertAlign w:val="superscript"/>
        </w:rPr>
        <w:t>1</w:t>
      </w:r>
      <w:proofErr w:type="gramStart"/>
      <w:r w:rsidRPr="004F4CF7">
        <w:rPr>
          <w:color w:val="000000"/>
          <w:spacing w:val="2"/>
          <w:sz w:val="28"/>
          <w:szCs w:val="28"/>
        </w:rPr>
        <w:t xml:space="preserve"> П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од общим загрязнением понимается суммарное снимаемое и </w:t>
      </w:r>
      <w:proofErr w:type="spellStart"/>
      <w:r w:rsidRPr="004F4CF7">
        <w:rPr>
          <w:color w:val="000000"/>
          <w:spacing w:val="2"/>
          <w:sz w:val="28"/>
          <w:szCs w:val="28"/>
        </w:rPr>
        <w:t>несним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емое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загрязнение.</w:t>
      </w:r>
    </w:p>
    <w:p w:rsidR="007B3100" w:rsidRPr="004F4CF7" w:rsidRDefault="007B3100" w:rsidP="007B3100">
      <w:pPr>
        <w:shd w:val="clear" w:color="auto" w:fill="FFFFFF"/>
        <w:tabs>
          <w:tab w:val="left" w:pos="3398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r w:rsidRPr="004F4CF7">
        <w:rPr>
          <w:color w:val="000000"/>
          <w:spacing w:val="2"/>
          <w:sz w:val="28"/>
          <w:szCs w:val="28"/>
        </w:rPr>
        <w:t xml:space="preserve"> К отдельным радионуклидам относятся </w:t>
      </w:r>
      <w:proofErr w:type="gramStart"/>
      <w:r w:rsidRPr="004F4CF7">
        <w:rPr>
          <w:color w:val="000000"/>
          <w:spacing w:val="2"/>
          <w:sz w:val="28"/>
          <w:szCs w:val="28"/>
        </w:rPr>
        <w:t>α-</w:t>
      </w:r>
      <w:proofErr w:type="gramEnd"/>
      <w:r w:rsidRPr="004F4CF7">
        <w:rPr>
          <w:color w:val="000000"/>
          <w:spacing w:val="2"/>
          <w:sz w:val="28"/>
          <w:szCs w:val="28"/>
        </w:rPr>
        <w:t>активные нуклиды, допуст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мая концентрация которых в воздухе помещений меньше 1 • 10-4 Ки/л</w:t>
      </w:r>
    </w:p>
    <w:p w:rsidR="007B3100" w:rsidRPr="004F4CF7" w:rsidRDefault="007B3100" w:rsidP="007B3100">
      <w:pPr>
        <w:shd w:val="clear" w:color="auto" w:fill="FFFFFF"/>
        <w:tabs>
          <w:tab w:val="left" w:pos="3398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 Кожные покровы персонала после санитарной обработки не должны иметь радиоактивного загрязнения выше 0,1 от приведенного в таблице д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пустимого уровня.</w:t>
      </w:r>
    </w:p>
    <w:p w:rsidR="007B3100" w:rsidRPr="004F4CF7" w:rsidRDefault="007B3100" w:rsidP="007B3100">
      <w:pPr>
        <w:shd w:val="clear" w:color="auto" w:fill="FFFFFF"/>
        <w:tabs>
          <w:tab w:val="left" w:pos="163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  <w:vertAlign w:val="superscript"/>
        </w:rPr>
        <w:t>4</w:t>
      </w:r>
      <w:r w:rsidRPr="004F4CF7">
        <w:rPr>
          <w:color w:val="000000"/>
          <w:spacing w:val="2"/>
          <w:sz w:val="28"/>
          <w:szCs w:val="28"/>
        </w:rPr>
        <w:t xml:space="preserve">Допустимое загрязнение наружной поверхности перчаток, </w:t>
      </w:r>
      <w:proofErr w:type="spellStart"/>
      <w:r w:rsidRPr="004F4CF7">
        <w:rPr>
          <w:color w:val="000000"/>
          <w:spacing w:val="2"/>
          <w:sz w:val="28"/>
          <w:szCs w:val="28"/>
        </w:rPr>
        <w:t>спецобуви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и дополнительных индивидуальных средств защиты регламентируется так же, как и для загрязнения поверхностей рабочих помещений, в которых испол</w:t>
      </w:r>
      <w:r w:rsidRPr="004F4CF7">
        <w:rPr>
          <w:color w:val="000000"/>
          <w:spacing w:val="2"/>
          <w:sz w:val="28"/>
          <w:szCs w:val="28"/>
        </w:rPr>
        <w:t>ь</w:t>
      </w:r>
      <w:r w:rsidRPr="004F4CF7">
        <w:rPr>
          <w:color w:val="000000"/>
          <w:spacing w:val="2"/>
          <w:sz w:val="28"/>
          <w:szCs w:val="28"/>
        </w:rPr>
        <w:t>зуются эти средства.</w:t>
      </w:r>
    </w:p>
    <w:p w:rsidR="007B3100" w:rsidRPr="004F4CF7" w:rsidRDefault="007B3100" w:rsidP="007B3100">
      <w:pPr>
        <w:shd w:val="clear" w:color="auto" w:fill="FFFFFF"/>
        <w:tabs>
          <w:tab w:val="left" w:pos="163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i/>
          <w:iCs/>
          <w:color w:val="000000"/>
          <w:spacing w:val="2"/>
          <w:sz w:val="28"/>
          <w:szCs w:val="28"/>
          <w:vertAlign w:val="superscript"/>
        </w:rPr>
        <w:t>5</w:t>
      </w:r>
      <w:r w:rsidRPr="004F4CF7">
        <w:rPr>
          <w:color w:val="000000"/>
          <w:spacing w:val="2"/>
          <w:sz w:val="28"/>
          <w:szCs w:val="28"/>
        </w:rPr>
        <w:t xml:space="preserve">Остаточное загрязнение основной спецодежды, </w:t>
      </w:r>
      <w:proofErr w:type="spellStart"/>
      <w:r w:rsidRPr="004F4CF7">
        <w:rPr>
          <w:color w:val="000000"/>
          <w:spacing w:val="2"/>
          <w:sz w:val="28"/>
          <w:szCs w:val="28"/>
        </w:rPr>
        <w:t>спецбелья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и полотенец после дезактивации должно быть не менее чем в 3 раза ниже значений, ук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занных в таблице.</w:t>
      </w:r>
    </w:p>
    <w:p w:rsidR="007B3100" w:rsidRPr="004F4CF7" w:rsidRDefault="007B3100" w:rsidP="007B3100">
      <w:pPr>
        <w:shd w:val="clear" w:color="auto" w:fill="FFFFFF"/>
        <w:tabs>
          <w:tab w:val="left" w:pos="163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  <w:vertAlign w:val="superscript"/>
        </w:rPr>
        <w:t>6</w:t>
      </w:r>
      <w:r w:rsidRPr="004F4CF7">
        <w:rPr>
          <w:color w:val="000000"/>
          <w:spacing w:val="2"/>
          <w:sz w:val="28"/>
          <w:szCs w:val="28"/>
        </w:rPr>
        <w:t>Вне санитарно-защитной зоны снимаемое загрязнение   транспортных средств и наружной поверхности охранной тары упаковочных комплектов не допускается.</w:t>
      </w:r>
    </w:p>
    <w:p w:rsidR="007B3100" w:rsidRPr="004F4CF7" w:rsidRDefault="007B3100" w:rsidP="007B3100">
      <w:pPr>
        <w:shd w:val="clear" w:color="auto" w:fill="FFFFFF"/>
        <w:tabs>
          <w:tab w:val="left" w:pos="163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  <w:vertAlign w:val="superscript"/>
        </w:rPr>
        <w:t>7</w:t>
      </w:r>
      <w:r w:rsidRPr="004F4CF7">
        <w:rPr>
          <w:color w:val="000000"/>
          <w:spacing w:val="2"/>
          <w:sz w:val="28"/>
          <w:szCs w:val="28"/>
        </w:rPr>
        <w:t xml:space="preserve">Для </w:t>
      </w:r>
      <w:r w:rsidRPr="004F4CF7">
        <w:rPr>
          <w:color w:val="000000"/>
          <w:spacing w:val="2"/>
          <w:sz w:val="28"/>
          <w:szCs w:val="28"/>
          <w:vertAlign w:val="superscript"/>
        </w:rPr>
        <w:t>90</w:t>
      </w:r>
      <w:proofErr w:type="spellStart"/>
      <w:r w:rsidRPr="004F4CF7">
        <w:rPr>
          <w:color w:val="000000"/>
          <w:spacing w:val="2"/>
          <w:sz w:val="28"/>
          <w:szCs w:val="28"/>
          <w:lang w:val="en-US"/>
        </w:rPr>
        <w:t>Sr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, </w:t>
      </w:r>
      <w:r w:rsidRPr="004F4CF7">
        <w:rPr>
          <w:color w:val="000000"/>
          <w:spacing w:val="2"/>
          <w:sz w:val="28"/>
          <w:szCs w:val="28"/>
          <w:vertAlign w:val="superscript"/>
        </w:rPr>
        <w:t>90</w:t>
      </w:r>
      <w:proofErr w:type="spellStart"/>
      <w:r w:rsidRPr="004F4CF7">
        <w:rPr>
          <w:color w:val="000000"/>
          <w:spacing w:val="2"/>
          <w:sz w:val="28"/>
          <w:szCs w:val="28"/>
          <w:lang w:val="en-US"/>
        </w:rPr>
        <w:t>Sr</w:t>
      </w:r>
      <w:proofErr w:type="spellEnd"/>
      <w:r w:rsidRPr="004F4CF7">
        <w:rPr>
          <w:color w:val="000000"/>
          <w:spacing w:val="2"/>
          <w:sz w:val="28"/>
          <w:szCs w:val="28"/>
        </w:rPr>
        <w:t>+</w:t>
      </w:r>
      <w:r w:rsidRPr="004F4CF7">
        <w:rPr>
          <w:color w:val="000000"/>
          <w:spacing w:val="2"/>
          <w:sz w:val="28"/>
          <w:szCs w:val="28"/>
          <w:vertAlign w:val="superscript"/>
        </w:rPr>
        <w:t>90</w:t>
      </w:r>
      <w:r w:rsidRPr="004F4CF7">
        <w:rPr>
          <w:color w:val="000000"/>
          <w:spacing w:val="2"/>
          <w:sz w:val="28"/>
          <w:szCs w:val="28"/>
          <w:lang w:val="en-US"/>
        </w:rPr>
        <w:t>Y</w:t>
      </w:r>
      <w:r w:rsidRPr="004F4CF7">
        <w:rPr>
          <w:color w:val="000000"/>
          <w:spacing w:val="2"/>
          <w:sz w:val="28"/>
          <w:szCs w:val="28"/>
        </w:rPr>
        <w:t xml:space="preserve"> допустимое загрязнение устанавливается в</w:t>
      </w:r>
      <w:r w:rsidRPr="004F4CF7">
        <w:rPr>
          <w:i/>
          <w:iCs/>
          <w:color w:val="000000"/>
          <w:spacing w:val="2"/>
          <w:sz w:val="28"/>
          <w:szCs w:val="28"/>
        </w:rPr>
        <w:t xml:space="preserve">5 </w:t>
      </w:r>
      <w:r w:rsidRPr="004F4CF7">
        <w:rPr>
          <w:color w:val="000000"/>
          <w:spacing w:val="2"/>
          <w:sz w:val="28"/>
          <w:szCs w:val="28"/>
        </w:rPr>
        <w:t>раз мен</w:t>
      </w:r>
      <w:r w:rsidRPr="004F4CF7">
        <w:rPr>
          <w:color w:val="000000"/>
          <w:spacing w:val="2"/>
          <w:sz w:val="28"/>
          <w:szCs w:val="28"/>
        </w:rPr>
        <w:t>ь</w:t>
      </w:r>
      <w:r w:rsidRPr="004F4CF7">
        <w:rPr>
          <w:color w:val="000000"/>
          <w:spacing w:val="2"/>
          <w:sz w:val="28"/>
          <w:szCs w:val="28"/>
        </w:rPr>
        <w:t>ше; загрязнение тритием не регламентируется, т. к. его воздействие контр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лир</w:t>
      </w:r>
      <w:bookmarkStart w:id="0" w:name="_GoBack"/>
      <w:bookmarkEnd w:id="0"/>
      <w:r w:rsidRPr="004F4CF7">
        <w:rPr>
          <w:color w:val="000000"/>
          <w:spacing w:val="2"/>
          <w:sz w:val="28"/>
          <w:szCs w:val="28"/>
        </w:rPr>
        <w:t>уется по содержанию в воздухе  и организме.</w:t>
      </w:r>
    </w:p>
    <w:p w:rsidR="004A243A" w:rsidRDefault="0041363A"/>
    <w:p w:rsidR="0062682B" w:rsidRDefault="0062682B" w:rsidP="0062682B">
      <w:pPr>
        <w:ind w:firstLine="709"/>
        <w:jc w:val="both"/>
        <w:rPr>
          <w:b/>
          <w:spacing w:val="2"/>
          <w:sz w:val="28"/>
          <w:szCs w:val="28"/>
        </w:rPr>
      </w:pPr>
    </w:p>
    <w:p w:rsidR="0062682B" w:rsidRPr="009557E6" w:rsidRDefault="0062682B" w:rsidP="0062682B">
      <w:pPr>
        <w:ind w:firstLine="709"/>
        <w:jc w:val="both"/>
        <w:rPr>
          <w:b/>
          <w:spacing w:val="2"/>
          <w:sz w:val="28"/>
          <w:szCs w:val="28"/>
        </w:rPr>
      </w:pPr>
      <w:r w:rsidRPr="009557E6">
        <w:rPr>
          <w:b/>
          <w:spacing w:val="2"/>
          <w:sz w:val="28"/>
          <w:szCs w:val="28"/>
        </w:rPr>
        <w:t>Задание:</w:t>
      </w:r>
    </w:p>
    <w:p w:rsidR="0062682B" w:rsidRDefault="0062682B" w:rsidP="0062682B">
      <w:pPr>
        <w:ind w:firstLine="709"/>
        <w:jc w:val="both"/>
        <w:rPr>
          <w:spacing w:val="2"/>
          <w:sz w:val="28"/>
          <w:szCs w:val="28"/>
        </w:rPr>
      </w:pPr>
    </w:p>
    <w:p w:rsidR="0062682B" w:rsidRDefault="0062682B" w:rsidP="0062682B">
      <w:pPr>
        <w:ind w:firstLine="709"/>
        <w:jc w:val="both"/>
        <w:rPr>
          <w:spacing w:val="2"/>
          <w:sz w:val="28"/>
          <w:szCs w:val="28"/>
        </w:rPr>
      </w:pPr>
      <w:r w:rsidRPr="009557E6">
        <w:rPr>
          <w:spacing w:val="2"/>
          <w:sz w:val="28"/>
          <w:szCs w:val="28"/>
        </w:rPr>
        <w:t xml:space="preserve">Законспектировать </w:t>
      </w:r>
      <w:r w:rsidRPr="0062682B">
        <w:rPr>
          <w:spacing w:val="2"/>
          <w:sz w:val="28"/>
          <w:szCs w:val="28"/>
        </w:rPr>
        <w:t>Нормативные требования охраны труда при в</w:t>
      </w:r>
      <w:r w:rsidRPr="0062682B">
        <w:rPr>
          <w:spacing w:val="2"/>
          <w:sz w:val="28"/>
          <w:szCs w:val="28"/>
        </w:rPr>
        <w:t>ы</w:t>
      </w:r>
      <w:r w:rsidRPr="0062682B">
        <w:rPr>
          <w:spacing w:val="2"/>
          <w:sz w:val="28"/>
          <w:szCs w:val="28"/>
        </w:rPr>
        <w:t>полнении работ в районах радиоактивного загрязнения</w:t>
      </w:r>
    </w:p>
    <w:p w:rsidR="0062682B" w:rsidRDefault="0062682B" w:rsidP="0062682B">
      <w:pPr>
        <w:ind w:firstLine="709"/>
        <w:jc w:val="both"/>
        <w:rPr>
          <w:b/>
          <w:spacing w:val="2"/>
          <w:sz w:val="28"/>
          <w:szCs w:val="28"/>
        </w:rPr>
      </w:pPr>
    </w:p>
    <w:p w:rsidR="0062682B" w:rsidRPr="00770772" w:rsidRDefault="0062682B" w:rsidP="0062682B">
      <w:pPr>
        <w:ind w:firstLine="709"/>
        <w:jc w:val="both"/>
        <w:rPr>
          <w:b/>
          <w:spacing w:val="2"/>
          <w:sz w:val="28"/>
          <w:szCs w:val="28"/>
        </w:rPr>
      </w:pPr>
      <w:r w:rsidRPr="00770772">
        <w:rPr>
          <w:b/>
          <w:spacing w:val="2"/>
          <w:sz w:val="28"/>
          <w:szCs w:val="28"/>
        </w:rPr>
        <w:t>Вопросы для самоконтроля:</w:t>
      </w:r>
    </w:p>
    <w:p w:rsidR="0062682B" w:rsidRDefault="0062682B" w:rsidP="0062682B">
      <w:pPr>
        <w:ind w:firstLine="709"/>
        <w:jc w:val="both"/>
        <w:rPr>
          <w:spacing w:val="2"/>
          <w:sz w:val="28"/>
          <w:szCs w:val="28"/>
        </w:rPr>
      </w:pPr>
    </w:p>
    <w:p w:rsidR="0062682B" w:rsidRDefault="0062682B" w:rsidP="0062682B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1.Каким документом регламентируются н</w:t>
      </w:r>
      <w:r w:rsidRPr="0062682B">
        <w:rPr>
          <w:spacing w:val="2"/>
          <w:sz w:val="28"/>
          <w:szCs w:val="28"/>
        </w:rPr>
        <w:t>ормы радиационной бе</w:t>
      </w:r>
      <w:r w:rsidRPr="0062682B">
        <w:rPr>
          <w:spacing w:val="2"/>
          <w:sz w:val="28"/>
          <w:szCs w:val="28"/>
        </w:rPr>
        <w:t>з</w:t>
      </w:r>
      <w:r w:rsidRPr="0062682B">
        <w:rPr>
          <w:spacing w:val="2"/>
          <w:sz w:val="28"/>
          <w:szCs w:val="28"/>
        </w:rPr>
        <w:t>опасности</w:t>
      </w:r>
      <w:r>
        <w:rPr>
          <w:spacing w:val="2"/>
          <w:sz w:val="28"/>
          <w:szCs w:val="28"/>
        </w:rPr>
        <w:t>?</w:t>
      </w:r>
    </w:p>
    <w:p w:rsidR="0062682B" w:rsidRDefault="0062682B" w:rsidP="0062682B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</w:t>
      </w:r>
      <w:r>
        <w:rPr>
          <w:spacing w:val="2"/>
          <w:sz w:val="28"/>
          <w:szCs w:val="28"/>
        </w:rPr>
        <w:t>Что такое «предельно допустимая доза»?</w:t>
      </w:r>
    </w:p>
    <w:p w:rsidR="0062682B" w:rsidRDefault="0062682B" w:rsidP="0062682B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</w:t>
      </w:r>
      <w:r>
        <w:rPr>
          <w:spacing w:val="2"/>
          <w:sz w:val="28"/>
          <w:szCs w:val="28"/>
        </w:rPr>
        <w:t>Что такое «предел дозы»</w:t>
      </w:r>
      <w:r>
        <w:rPr>
          <w:spacing w:val="2"/>
          <w:sz w:val="28"/>
          <w:szCs w:val="28"/>
        </w:rPr>
        <w:t>?</w:t>
      </w:r>
    </w:p>
    <w:p w:rsidR="0062682B" w:rsidRDefault="0062682B" w:rsidP="0062682B">
      <w:pPr>
        <w:ind w:firstLine="709"/>
        <w:jc w:val="both"/>
        <w:rPr>
          <w:spacing w:val="2"/>
          <w:sz w:val="28"/>
          <w:szCs w:val="28"/>
        </w:rPr>
      </w:pPr>
    </w:p>
    <w:p w:rsidR="0062682B" w:rsidRPr="00770772" w:rsidRDefault="0062682B" w:rsidP="0062682B">
      <w:pPr>
        <w:ind w:firstLine="709"/>
        <w:jc w:val="both"/>
        <w:rPr>
          <w:b/>
          <w:spacing w:val="2"/>
          <w:sz w:val="28"/>
          <w:szCs w:val="28"/>
        </w:rPr>
      </w:pPr>
      <w:r w:rsidRPr="00770772">
        <w:rPr>
          <w:b/>
          <w:spacing w:val="2"/>
          <w:sz w:val="28"/>
          <w:szCs w:val="28"/>
        </w:rPr>
        <w:t>Литература:</w:t>
      </w:r>
    </w:p>
    <w:p w:rsidR="0062682B" w:rsidRDefault="0062682B" w:rsidP="0062682B">
      <w:pPr>
        <w:ind w:firstLine="709"/>
        <w:jc w:val="both"/>
        <w:rPr>
          <w:spacing w:val="2"/>
          <w:sz w:val="28"/>
          <w:szCs w:val="28"/>
        </w:rPr>
      </w:pPr>
    </w:p>
    <w:p w:rsidR="0062682B" w:rsidRPr="00770772" w:rsidRDefault="0062682B" w:rsidP="0062682B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</w:t>
      </w:r>
      <w:r w:rsidRPr="00770772">
        <w:rPr>
          <w:spacing w:val="2"/>
          <w:sz w:val="28"/>
          <w:szCs w:val="28"/>
        </w:rPr>
        <w:t xml:space="preserve"> </w:t>
      </w:r>
      <w:proofErr w:type="spellStart"/>
      <w:r w:rsidRPr="00770772">
        <w:rPr>
          <w:spacing w:val="2"/>
          <w:sz w:val="28"/>
          <w:szCs w:val="28"/>
        </w:rPr>
        <w:t>Рыхтер</w:t>
      </w:r>
      <w:proofErr w:type="spellEnd"/>
      <w:r w:rsidRPr="00770772">
        <w:rPr>
          <w:spacing w:val="2"/>
          <w:sz w:val="28"/>
          <w:szCs w:val="28"/>
        </w:rPr>
        <w:t xml:space="preserve">, I.Э. </w:t>
      </w:r>
      <w:proofErr w:type="spellStart"/>
      <w:r w:rsidRPr="00770772">
        <w:rPr>
          <w:spacing w:val="2"/>
          <w:sz w:val="28"/>
          <w:szCs w:val="28"/>
        </w:rPr>
        <w:t>Лясная</w:t>
      </w:r>
      <w:proofErr w:type="spellEnd"/>
      <w:r w:rsidRPr="00770772">
        <w:rPr>
          <w:spacing w:val="2"/>
          <w:sz w:val="28"/>
          <w:szCs w:val="28"/>
        </w:rPr>
        <w:t xml:space="preserve"> </w:t>
      </w:r>
      <w:proofErr w:type="spellStart"/>
      <w:r w:rsidRPr="00770772">
        <w:rPr>
          <w:spacing w:val="2"/>
          <w:sz w:val="28"/>
          <w:szCs w:val="28"/>
        </w:rPr>
        <w:t>п</w:t>
      </w:r>
      <w:proofErr w:type="gramStart"/>
      <w:r w:rsidRPr="00770772">
        <w:rPr>
          <w:spacing w:val="2"/>
          <w:sz w:val="28"/>
          <w:szCs w:val="28"/>
        </w:rPr>
        <w:t>i</w:t>
      </w:r>
      <w:proofErr w:type="gramEnd"/>
      <w:r w:rsidRPr="00770772">
        <w:rPr>
          <w:spacing w:val="2"/>
          <w:sz w:val="28"/>
          <w:szCs w:val="28"/>
        </w:rPr>
        <w:t>ралогiя</w:t>
      </w:r>
      <w:proofErr w:type="spellEnd"/>
      <w:r w:rsidRPr="00770772">
        <w:rPr>
          <w:spacing w:val="2"/>
          <w:sz w:val="28"/>
          <w:szCs w:val="28"/>
        </w:rPr>
        <w:t xml:space="preserve"> з </w:t>
      </w:r>
      <w:proofErr w:type="spellStart"/>
      <w:r w:rsidRPr="00770772">
        <w:rPr>
          <w:spacing w:val="2"/>
          <w:sz w:val="28"/>
          <w:szCs w:val="28"/>
        </w:rPr>
        <w:t>асновамi</w:t>
      </w:r>
      <w:proofErr w:type="spellEnd"/>
      <w:r w:rsidRPr="00770772">
        <w:rPr>
          <w:spacing w:val="2"/>
          <w:sz w:val="28"/>
          <w:szCs w:val="28"/>
        </w:rPr>
        <w:t xml:space="preserve"> </w:t>
      </w:r>
      <w:proofErr w:type="spellStart"/>
      <w:r w:rsidRPr="00770772">
        <w:rPr>
          <w:spacing w:val="2"/>
          <w:sz w:val="28"/>
          <w:szCs w:val="28"/>
        </w:rPr>
        <w:t>радыаэкалогii</w:t>
      </w:r>
      <w:proofErr w:type="spellEnd"/>
      <w:r w:rsidRPr="00770772">
        <w:rPr>
          <w:spacing w:val="2"/>
          <w:sz w:val="28"/>
          <w:szCs w:val="28"/>
        </w:rPr>
        <w:t xml:space="preserve">. –  </w:t>
      </w:r>
      <w:proofErr w:type="spellStart"/>
      <w:r w:rsidRPr="00770772">
        <w:rPr>
          <w:spacing w:val="2"/>
          <w:sz w:val="28"/>
          <w:szCs w:val="28"/>
        </w:rPr>
        <w:t>М</w:t>
      </w:r>
      <w:proofErr w:type="gramStart"/>
      <w:r w:rsidRPr="00770772">
        <w:rPr>
          <w:spacing w:val="2"/>
          <w:sz w:val="28"/>
          <w:szCs w:val="28"/>
        </w:rPr>
        <w:t>i</w:t>
      </w:r>
      <w:proofErr w:type="gramEnd"/>
      <w:r w:rsidRPr="00770772">
        <w:rPr>
          <w:spacing w:val="2"/>
          <w:sz w:val="28"/>
          <w:szCs w:val="28"/>
        </w:rPr>
        <w:t>нск</w:t>
      </w:r>
      <w:proofErr w:type="spellEnd"/>
      <w:r w:rsidRPr="00770772">
        <w:rPr>
          <w:spacing w:val="2"/>
          <w:sz w:val="28"/>
          <w:szCs w:val="28"/>
        </w:rPr>
        <w:t xml:space="preserve">: </w:t>
      </w:r>
      <w:proofErr w:type="spellStart"/>
      <w:r w:rsidRPr="00770772">
        <w:rPr>
          <w:spacing w:val="2"/>
          <w:sz w:val="28"/>
          <w:szCs w:val="28"/>
        </w:rPr>
        <w:t>Б</w:t>
      </w:r>
      <w:r w:rsidRPr="00770772">
        <w:rPr>
          <w:spacing w:val="2"/>
          <w:sz w:val="28"/>
          <w:szCs w:val="28"/>
        </w:rPr>
        <w:t>е</w:t>
      </w:r>
      <w:r w:rsidRPr="00770772">
        <w:rPr>
          <w:spacing w:val="2"/>
          <w:sz w:val="28"/>
          <w:szCs w:val="28"/>
        </w:rPr>
        <w:t>ларус</w:t>
      </w:r>
      <w:proofErr w:type="spellEnd"/>
      <w:r w:rsidRPr="00770772">
        <w:rPr>
          <w:spacing w:val="2"/>
          <w:sz w:val="28"/>
          <w:szCs w:val="28"/>
        </w:rPr>
        <w:t xml:space="preserve">. </w:t>
      </w:r>
      <w:proofErr w:type="spellStart"/>
      <w:r w:rsidRPr="00770772">
        <w:rPr>
          <w:spacing w:val="2"/>
          <w:sz w:val="28"/>
          <w:szCs w:val="28"/>
        </w:rPr>
        <w:t>дзярж</w:t>
      </w:r>
      <w:proofErr w:type="spellEnd"/>
      <w:r w:rsidRPr="00770772">
        <w:rPr>
          <w:spacing w:val="2"/>
          <w:sz w:val="28"/>
          <w:szCs w:val="28"/>
        </w:rPr>
        <w:t xml:space="preserve">. </w:t>
      </w:r>
      <w:proofErr w:type="spellStart"/>
      <w:r w:rsidRPr="00770772">
        <w:rPr>
          <w:spacing w:val="2"/>
          <w:sz w:val="28"/>
          <w:szCs w:val="28"/>
        </w:rPr>
        <w:t>тэхналаг</w:t>
      </w:r>
      <w:proofErr w:type="gramStart"/>
      <w:r w:rsidRPr="00770772">
        <w:rPr>
          <w:spacing w:val="2"/>
          <w:sz w:val="28"/>
          <w:szCs w:val="28"/>
        </w:rPr>
        <w:t>i</w:t>
      </w:r>
      <w:proofErr w:type="gramEnd"/>
      <w:r w:rsidRPr="00770772">
        <w:rPr>
          <w:spacing w:val="2"/>
          <w:sz w:val="28"/>
          <w:szCs w:val="28"/>
        </w:rPr>
        <w:t>чн</w:t>
      </w:r>
      <w:proofErr w:type="spellEnd"/>
      <w:r w:rsidRPr="00770772">
        <w:rPr>
          <w:spacing w:val="2"/>
          <w:sz w:val="28"/>
          <w:szCs w:val="28"/>
        </w:rPr>
        <w:t xml:space="preserve">. ун-т, 2006. </w:t>
      </w:r>
      <w:r w:rsidRPr="00770772">
        <w:rPr>
          <w:spacing w:val="2"/>
          <w:sz w:val="28"/>
          <w:szCs w:val="28"/>
        </w:rPr>
        <w:sym w:font="Symbol" w:char="F02D"/>
      </w:r>
      <w:r w:rsidRPr="00770772">
        <w:rPr>
          <w:spacing w:val="2"/>
          <w:sz w:val="28"/>
          <w:szCs w:val="28"/>
        </w:rPr>
        <w:t xml:space="preserve"> 396 с.</w:t>
      </w:r>
    </w:p>
    <w:p w:rsidR="0062682B" w:rsidRDefault="0062682B"/>
    <w:sectPr w:rsidR="00626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1E000E8"/>
    <w:lvl w:ilvl="0">
      <w:numFmt w:val="bullet"/>
      <w:lvlText w:val="*"/>
      <w:lvlJc w:val="left"/>
    </w:lvl>
  </w:abstractNum>
  <w:abstractNum w:abstractNumId="1">
    <w:nsid w:val="0B0B469F"/>
    <w:multiLevelType w:val="singleLevel"/>
    <w:tmpl w:val="028044D4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274F3F4E"/>
    <w:multiLevelType w:val="singleLevel"/>
    <w:tmpl w:val="B2C01130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">
    <w:nsid w:val="73444F94"/>
    <w:multiLevelType w:val="singleLevel"/>
    <w:tmpl w:val="2F8A1E2E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100"/>
    <w:rsid w:val="000E6044"/>
    <w:rsid w:val="00472E4A"/>
    <w:rsid w:val="0062682B"/>
    <w:rsid w:val="007B3100"/>
    <w:rsid w:val="007E5016"/>
    <w:rsid w:val="00D6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1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2682B"/>
    <w:pPr>
      <w:keepNext/>
      <w:widowControl/>
      <w:autoSpaceDE/>
      <w:autoSpaceDN/>
      <w:adjustRightInd/>
      <w:ind w:firstLine="181"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B3100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7B310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31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31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2682B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1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2682B"/>
    <w:pPr>
      <w:keepNext/>
      <w:widowControl/>
      <w:autoSpaceDE/>
      <w:autoSpaceDN/>
      <w:adjustRightInd/>
      <w:ind w:firstLine="181"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B3100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7B310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31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31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2682B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Katkova</dc:creator>
  <cp:lastModifiedBy>Elena Katkova</cp:lastModifiedBy>
  <cp:revision>2</cp:revision>
  <dcterms:created xsi:type="dcterms:W3CDTF">2018-04-03T06:18:00Z</dcterms:created>
  <dcterms:modified xsi:type="dcterms:W3CDTF">2018-04-03T06:18:00Z</dcterms:modified>
</cp:coreProperties>
</file>